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w:t>
            </w:r>
            <w:bookmarkStart w:id="0" w:name="_GoBack"/>
            <w:bookmarkEnd w:id="0"/>
            <w:r>
              <w:rPr>
                <w:rFonts w:ascii="Arial" w:hAnsi="Arial"/>
                <w:b/>
                <w:sz w:val="28"/>
                <w:lang w:val="en-GB"/>
              </w:rPr>
              <w:t>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742F45BD" wp14:editId="549368CF">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156F1F" w:rsidP="00156F1F">
            <w:pPr>
              <w:jc w:val="center"/>
              <w:rPr>
                <w:rFonts w:ascii="Arial" w:hAnsi="Arial"/>
              </w:rPr>
            </w:pPr>
            <w:r w:rsidRPr="00156F1F">
              <w:rPr>
                <w:rFonts w:ascii="Arial" w:hAnsi="Arial"/>
              </w:rPr>
              <w:t>Hairstylist Apprenticeship Program</w:t>
            </w:r>
          </w:p>
          <w:p w:rsidR="00156F1F" w:rsidRDefault="00156F1F" w:rsidP="00156F1F">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56F1F">
            <w:pPr>
              <w:rPr>
                <w:rFonts w:ascii="Arial" w:hAnsi="Arial"/>
              </w:rPr>
            </w:pPr>
            <w:r>
              <w:rPr>
                <w:rFonts w:ascii="Arial" w:hAnsi="Arial"/>
              </w:rPr>
              <w:t xml:space="preserve">Client Services </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A58DB">
            <w:pPr>
              <w:rPr>
                <w:rFonts w:ascii="Arial" w:hAnsi="Arial"/>
              </w:rPr>
            </w:pPr>
            <w:r>
              <w:rPr>
                <w:rFonts w:ascii="Arial" w:hAnsi="Arial"/>
              </w:rPr>
              <w:t>HST</w:t>
            </w:r>
            <w:r w:rsidR="00156F1F">
              <w:rPr>
                <w:rFonts w:ascii="Arial" w:hAnsi="Arial"/>
              </w:rPr>
              <w:t>735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56F1F">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56F1F">
            <w:pPr>
              <w:rPr>
                <w:rFonts w:ascii="Arial" w:hAnsi="Arial"/>
              </w:rPr>
            </w:pPr>
            <w:r>
              <w:rPr>
                <w:rFonts w:ascii="Arial" w:hAnsi="Arial"/>
              </w:rPr>
              <w:t xml:space="preserve">Hairstyling </w:t>
            </w:r>
            <w:r w:rsidR="00DA58DB">
              <w:rPr>
                <w:rFonts w:ascii="Arial" w:hAnsi="Arial"/>
              </w:rPr>
              <w:t>Apprenticeship</w:t>
            </w:r>
            <w:r>
              <w:rPr>
                <w:rFonts w:ascii="Arial" w:hAnsi="Arial"/>
              </w:rPr>
              <w:t xml:space="preserve">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56F1F">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56F1F">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A58DB">
            <w:pPr>
              <w:jc w:val="center"/>
              <w:rPr>
                <w:rFonts w:ascii="Arial" w:hAnsi="Arial"/>
              </w:rPr>
            </w:pPr>
            <w:r>
              <w:rPr>
                <w:rFonts w:ascii="Arial" w:hAnsi="Arial"/>
              </w:rPr>
              <w:t>‘Angelique Lemay’</w:t>
            </w:r>
          </w:p>
        </w:tc>
        <w:tc>
          <w:tcPr>
            <w:tcW w:w="1188" w:type="dxa"/>
          </w:tcPr>
          <w:p w:rsidR="00D1300B" w:rsidRDefault="00DA58DB">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DA58DB">
            <w:pPr>
              <w:pStyle w:val="Heading2"/>
              <w:rPr>
                <w:rFonts w:ascii="Arial" w:hAnsi="Arial"/>
                <w:lang w:val="en-US"/>
              </w:rPr>
            </w:pPr>
            <w:r>
              <w:rPr>
                <w:rFonts w:ascii="Arial" w:hAnsi="Arial"/>
                <w:lang w:val="en-US"/>
              </w:rPr>
              <w:t>DEAN</w:t>
            </w:r>
            <w:r w:rsidR="00DA58DB">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56F1F">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56F1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56F1F">
            <w:pPr>
              <w:rPr>
                <w:rFonts w:ascii="Arial" w:hAnsi="Arial"/>
              </w:rPr>
            </w:pPr>
            <w:r>
              <w:rPr>
                <w:rFonts w:ascii="Arial" w:hAnsi="Arial"/>
              </w:rPr>
              <w:t>8 hours/ 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A58DB">
        <w:trPr>
          <w:cantSplit/>
        </w:trPr>
        <w:tc>
          <w:tcPr>
            <w:tcW w:w="8856" w:type="dxa"/>
            <w:gridSpan w:val="6"/>
          </w:tcPr>
          <w:p w:rsidR="00DA58DB" w:rsidRDefault="00DA58DB">
            <w:pPr>
              <w:pStyle w:val="Heading2"/>
              <w:tabs>
                <w:tab w:val="center" w:pos="4560"/>
              </w:tabs>
              <w:rPr>
                <w:rFonts w:ascii="Arial" w:hAnsi="Arial"/>
                <w:b w:val="0"/>
              </w:rPr>
            </w:pPr>
            <w:r>
              <w:rPr>
                <w:rFonts w:ascii="Arial" w:hAnsi="Arial"/>
                <w:b w:val="0"/>
                <w:i/>
              </w:rPr>
              <w:t>For additional information, please contact Angelique Lemay, Dean</w:t>
            </w:r>
          </w:p>
        </w:tc>
      </w:tr>
      <w:tr w:rsidR="00DA58DB">
        <w:trPr>
          <w:cantSplit/>
        </w:trPr>
        <w:tc>
          <w:tcPr>
            <w:tcW w:w="8856" w:type="dxa"/>
            <w:gridSpan w:val="6"/>
          </w:tcPr>
          <w:p w:rsidR="00DA58DB" w:rsidRDefault="00DA58DB">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DA58DB">
        <w:trPr>
          <w:cantSplit/>
        </w:trPr>
        <w:tc>
          <w:tcPr>
            <w:tcW w:w="8856" w:type="dxa"/>
            <w:gridSpan w:val="6"/>
          </w:tcPr>
          <w:p w:rsidR="00DA58DB" w:rsidRDefault="00DA58DB">
            <w:pPr>
              <w:tabs>
                <w:tab w:val="center" w:pos="4560"/>
              </w:tabs>
              <w:jc w:val="center"/>
              <w:rPr>
                <w:rFonts w:ascii="Arial" w:hAnsi="Arial"/>
              </w:rPr>
            </w:pPr>
            <w:r>
              <w:rPr>
                <w:rFonts w:ascii="Arial" w:hAnsi="Arial"/>
                <w:i/>
                <w:lang w:val="en-GB"/>
              </w:rPr>
              <w:t>(705) 759-2554, Ext. 2737</w:t>
            </w:r>
          </w:p>
        </w:tc>
      </w:tr>
      <w:tr w:rsidR="00156F1F">
        <w:trPr>
          <w:cantSplit/>
        </w:trPr>
        <w:tc>
          <w:tcPr>
            <w:tcW w:w="8856" w:type="dxa"/>
            <w:gridSpan w:val="6"/>
          </w:tcPr>
          <w:p w:rsidR="00156F1F" w:rsidRDefault="00156F1F">
            <w:pPr>
              <w:tabs>
                <w:tab w:val="center" w:pos="4560"/>
              </w:tabs>
              <w:jc w:val="center"/>
              <w:rPr>
                <w:rFonts w:ascii="Arial" w:hAnsi="Arial"/>
                <w:i/>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156F1F" w:rsidRDefault="00156F1F">
            <w:pPr>
              <w:rPr>
                <w:rFonts w:ascii="Arial" w:hAnsi="Arial"/>
              </w:rPr>
            </w:pPr>
            <w:r w:rsidRPr="00156F1F">
              <w:rPr>
                <w:rFonts w:ascii="Arial" w:hAnsi="Arial"/>
              </w:rPr>
              <w:t>This course will enable the apprentice to communicate effectively with clients and co-workers. Costumer service strategies will develop the skills to meet individual needs and a loyal client base.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56F1F" w:rsidRPr="00156F1F" w:rsidRDefault="00156F1F" w:rsidP="00156F1F">
            <w:pPr>
              <w:rPr>
                <w:rFonts w:ascii="Arial" w:hAnsi="Arial"/>
                <w:b/>
              </w:rPr>
            </w:pPr>
            <w:r>
              <w:rPr>
                <w:rFonts w:ascii="Arial" w:hAnsi="Arial"/>
                <w:b/>
              </w:rPr>
              <w:t xml:space="preserve">1. </w:t>
            </w:r>
            <w:r w:rsidRPr="00156F1F">
              <w:rPr>
                <w:rFonts w:ascii="Arial" w:hAnsi="Arial"/>
                <w:b/>
              </w:rPr>
              <w:t>Conduct an efficient and effective client consultation.</w:t>
            </w:r>
          </w:p>
          <w:p w:rsidR="00156F1F" w:rsidRPr="00156F1F" w:rsidRDefault="00156F1F" w:rsidP="00156F1F">
            <w:pPr>
              <w:rPr>
                <w:rFonts w:ascii="Arial" w:hAnsi="Arial"/>
              </w:rPr>
            </w:pPr>
          </w:p>
          <w:p w:rsidR="00156F1F" w:rsidRPr="00156F1F" w:rsidRDefault="00156F1F" w:rsidP="00156F1F">
            <w:pPr>
              <w:rPr>
                <w:rFonts w:ascii="Arial" w:hAnsi="Arial"/>
              </w:rPr>
            </w:pPr>
            <w:r w:rsidRPr="00156F1F">
              <w:rPr>
                <w:rFonts w:ascii="Arial" w:hAnsi="Arial"/>
              </w:rPr>
              <w:t>Potential Elements of the Performance:</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Establish professional rapport with client </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Determine service plan to be recommended </w:t>
            </w:r>
          </w:p>
          <w:p w:rsidR="00156F1F" w:rsidRPr="00156F1F" w:rsidRDefault="00156F1F" w:rsidP="00156F1F">
            <w:pPr>
              <w:rPr>
                <w:rFonts w:ascii="Arial" w:hAnsi="Arial"/>
              </w:rPr>
            </w:pPr>
            <w:r w:rsidRPr="00156F1F">
              <w:rPr>
                <w:rFonts w:ascii="Arial" w:hAnsi="Arial"/>
              </w:rPr>
              <w:t>•</w:t>
            </w:r>
            <w:r w:rsidRPr="00156F1F">
              <w:rPr>
                <w:rFonts w:ascii="Arial" w:hAnsi="Arial"/>
              </w:rPr>
              <w:tab/>
              <w:t>Elicit salon service needs and preferences from client</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Summarize needs and preferences for client </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Recommend service solution and establish price </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Obtain client consent </w:t>
            </w:r>
          </w:p>
          <w:p w:rsidR="00156F1F" w:rsidRDefault="00156F1F" w:rsidP="00156F1F">
            <w:pPr>
              <w:rPr>
                <w:rFonts w:ascii="Arial" w:hAnsi="Arial"/>
              </w:rPr>
            </w:pPr>
            <w:r w:rsidRPr="00156F1F">
              <w:rPr>
                <w:rFonts w:ascii="Arial" w:hAnsi="Arial"/>
              </w:rPr>
              <w:t>•</w:t>
            </w:r>
            <w:r w:rsidRPr="00156F1F">
              <w:rPr>
                <w:rFonts w:ascii="Arial" w:hAnsi="Arial"/>
              </w:rPr>
              <w:tab/>
              <w:t>Document client information in salon records</w:t>
            </w:r>
          </w:p>
          <w:p w:rsidR="00156F1F" w:rsidRPr="00156F1F" w:rsidRDefault="00156F1F" w:rsidP="00156F1F">
            <w:pPr>
              <w:rPr>
                <w:rFonts w:ascii="Arial" w:hAnsi="Arial"/>
              </w:rPr>
            </w:pPr>
          </w:p>
          <w:p w:rsidR="00156F1F" w:rsidRPr="00156F1F" w:rsidRDefault="00156F1F" w:rsidP="00156F1F">
            <w:pPr>
              <w:rPr>
                <w:rFonts w:ascii="Arial" w:hAnsi="Arial"/>
                <w:b/>
              </w:rPr>
            </w:pPr>
            <w:r w:rsidRPr="00156F1F">
              <w:rPr>
                <w:rFonts w:ascii="Arial" w:hAnsi="Arial"/>
                <w:b/>
              </w:rPr>
              <w:t>2.</w:t>
            </w:r>
            <w:r>
              <w:rPr>
                <w:rFonts w:ascii="Arial" w:hAnsi="Arial"/>
                <w:b/>
              </w:rPr>
              <w:t xml:space="preserve"> </w:t>
            </w:r>
            <w:r w:rsidRPr="00156F1F">
              <w:rPr>
                <w:rFonts w:ascii="Arial" w:hAnsi="Arial"/>
                <w:b/>
              </w:rPr>
              <w:t>Apply relevant knowledge of anatomy to the design and performance of client services.</w:t>
            </w:r>
          </w:p>
          <w:p w:rsidR="00156F1F" w:rsidRPr="00156F1F" w:rsidRDefault="00156F1F" w:rsidP="00156F1F">
            <w:pPr>
              <w:rPr>
                <w:rFonts w:ascii="Arial" w:hAnsi="Arial"/>
              </w:rPr>
            </w:pPr>
          </w:p>
          <w:p w:rsidR="00156F1F" w:rsidRPr="00156F1F" w:rsidRDefault="00156F1F" w:rsidP="00156F1F">
            <w:pPr>
              <w:rPr>
                <w:rFonts w:ascii="Arial" w:hAnsi="Arial"/>
              </w:rPr>
            </w:pPr>
            <w:r w:rsidRPr="00156F1F">
              <w:rPr>
                <w:rFonts w:ascii="Arial" w:hAnsi="Arial"/>
              </w:rPr>
              <w:t>Potential Elements of the Performance:</w:t>
            </w:r>
          </w:p>
          <w:p w:rsidR="00156F1F" w:rsidRPr="00156F1F" w:rsidRDefault="00156F1F" w:rsidP="00156F1F">
            <w:pPr>
              <w:rPr>
                <w:rFonts w:ascii="Arial" w:hAnsi="Arial"/>
              </w:rPr>
            </w:pPr>
            <w:r w:rsidRPr="00156F1F">
              <w:rPr>
                <w:rFonts w:ascii="Arial" w:hAnsi="Arial"/>
              </w:rPr>
              <w:t>•</w:t>
            </w:r>
            <w:r w:rsidRPr="00156F1F">
              <w:rPr>
                <w:rFonts w:ascii="Arial" w:hAnsi="Arial"/>
              </w:rPr>
              <w:tab/>
              <w:t>Describe the anatomical features of the head as they relate to client services</w:t>
            </w:r>
          </w:p>
          <w:p w:rsidR="00156F1F" w:rsidRPr="00156F1F" w:rsidRDefault="00156F1F" w:rsidP="00156F1F">
            <w:pPr>
              <w:rPr>
                <w:rFonts w:ascii="Arial" w:hAnsi="Arial"/>
              </w:rPr>
            </w:pPr>
            <w:r w:rsidRPr="00156F1F">
              <w:rPr>
                <w:rFonts w:ascii="Arial" w:hAnsi="Arial"/>
              </w:rPr>
              <w:t>•</w:t>
            </w:r>
            <w:r w:rsidRPr="00156F1F">
              <w:rPr>
                <w:rFonts w:ascii="Arial" w:hAnsi="Arial"/>
              </w:rPr>
              <w:tab/>
              <w:t>Analyze visual attributes of the client, such as head, face and body size and shape</w:t>
            </w:r>
          </w:p>
          <w:p w:rsidR="00156F1F" w:rsidRPr="00156F1F" w:rsidRDefault="00156F1F" w:rsidP="00156F1F">
            <w:pPr>
              <w:rPr>
                <w:rFonts w:ascii="Arial" w:hAnsi="Arial"/>
              </w:rPr>
            </w:pPr>
          </w:p>
          <w:p w:rsidR="00156F1F" w:rsidRPr="00156F1F" w:rsidRDefault="00156F1F" w:rsidP="00156F1F">
            <w:pPr>
              <w:rPr>
                <w:rFonts w:ascii="Arial" w:hAnsi="Arial"/>
                <w:b/>
              </w:rPr>
            </w:pPr>
            <w:r w:rsidRPr="00156F1F">
              <w:rPr>
                <w:rFonts w:ascii="Arial" w:hAnsi="Arial"/>
                <w:b/>
              </w:rPr>
              <w:t>3.</w:t>
            </w:r>
            <w:r>
              <w:rPr>
                <w:rFonts w:ascii="Arial" w:hAnsi="Arial"/>
                <w:b/>
              </w:rPr>
              <w:t xml:space="preserve"> </w:t>
            </w:r>
            <w:r w:rsidRPr="00156F1F">
              <w:rPr>
                <w:rFonts w:ascii="Arial" w:hAnsi="Arial"/>
                <w:b/>
              </w:rPr>
              <w:t>Describe the properties of the hair and scalp.</w:t>
            </w:r>
          </w:p>
          <w:p w:rsidR="00156F1F" w:rsidRPr="00156F1F" w:rsidRDefault="00156F1F" w:rsidP="00156F1F">
            <w:pPr>
              <w:rPr>
                <w:rFonts w:ascii="Arial" w:hAnsi="Arial"/>
              </w:rPr>
            </w:pPr>
          </w:p>
          <w:p w:rsidR="00156F1F" w:rsidRPr="00156F1F" w:rsidRDefault="00156F1F" w:rsidP="00156F1F">
            <w:pPr>
              <w:rPr>
                <w:rFonts w:ascii="Arial" w:hAnsi="Arial"/>
              </w:rPr>
            </w:pPr>
            <w:r w:rsidRPr="00156F1F">
              <w:rPr>
                <w:rFonts w:ascii="Arial" w:hAnsi="Arial"/>
              </w:rPr>
              <w:t>Potential Elements of the Performance:</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Identify structures of skin </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Define functions of skin </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Identify structure of hair </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Define stages of hair growth </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Analyze physical attributes of client's hair: </w:t>
            </w:r>
          </w:p>
          <w:p w:rsidR="00156F1F" w:rsidRPr="00156F1F" w:rsidRDefault="00156F1F" w:rsidP="00156F1F">
            <w:pPr>
              <w:rPr>
                <w:rFonts w:ascii="Arial" w:hAnsi="Arial"/>
              </w:rPr>
            </w:pPr>
            <w:r w:rsidRPr="00156F1F">
              <w:rPr>
                <w:rFonts w:ascii="Arial" w:hAnsi="Arial"/>
              </w:rPr>
              <w:t>o</w:t>
            </w:r>
            <w:r w:rsidRPr="00156F1F">
              <w:rPr>
                <w:rFonts w:ascii="Arial" w:hAnsi="Arial"/>
              </w:rPr>
              <w:tab/>
              <w:t xml:space="preserve">diameter </w:t>
            </w:r>
          </w:p>
          <w:p w:rsidR="00156F1F" w:rsidRPr="00156F1F" w:rsidRDefault="00156F1F" w:rsidP="00156F1F">
            <w:pPr>
              <w:rPr>
                <w:rFonts w:ascii="Arial" w:hAnsi="Arial"/>
              </w:rPr>
            </w:pPr>
            <w:r w:rsidRPr="00156F1F">
              <w:rPr>
                <w:rFonts w:ascii="Arial" w:hAnsi="Arial"/>
              </w:rPr>
              <w:t>o</w:t>
            </w:r>
            <w:r w:rsidRPr="00156F1F">
              <w:rPr>
                <w:rFonts w:ascii="Arial" w:hAnsi="Arial"/>
              </w:rPr>
              <w:tab/>
              <w:t xml:space="preserve">density and distribution </w:t>
            </w:r>
          </w:p>
          <w:p w:rsidR="00156F1F" w:rsidRPr="00156F1F" w:rsidRDefault="00156F1F" w:rsidP="00156F1F">
            <w:pPr>
              <w:rPr>
                <w:rFonts w:ascii="Arial" w:hAnsi="Arial"/>
              </w:rPr>
            </w:pPr>
            <w:r w:rsidRPr="00156F1F">
              <w:rPr>
                <w:rFonts w:ascii="Arial" w:hAnsi="Arial"/>
              </w:rPr>
              <w:t>o</w:t>
            </w:r>
            <w:r w:rsidRPr="00156F1F">
              <w:rPr>
                <w:rFonts w:ascii="Arial" w:hAnsi="Arial"/>
              </w:rPr>
              <w:tab/>
            </w:r>
            <w:proofErr w:type="spellStart"/>
            <w:r w:rsidRPr="00156F1F">
              <w:rPr>
                <w:rFonts w:ascii="Arial" w:hAnsi="Arial"/>
              </w:rPr>
              <w:t>colour</w:t>
            </w:r>
            <w:proofErr w:type="spellEnd"/>
            <w:r w:rsidRPr="00156F1F">
              <w:rPr>
                <w:rFonts w:ascii="Arial" w:hAnsi="Arial"/>
              </w:rPr>
              <w:t xml:space="preserve"> </w:t>
            </w:r>
          </w:p>
          <w:p w:rsidR="00156F1F" w:rsidRPr="00156F1F" w:rsidRDefault="00156F1F" w:rsidP="00156F1F">
            <w:pPr>
              <w:rPr>
                <w:rFonts w:ascii="Arial" w:hAnsi="Arial"/>
              </w:rPr>
            </w:pPr>
            <w:r w:rsidRPr="00156F1F">
              <w:rPr>
                <w:rFonts w:ascii="Arial" w:hAnsi="Arial"/>
              </w:rPr>
              <w:t>o</w:t>
            </w:r>
            <w:r w:rsidRPr="00156F1F">
              <w:rPr>
                <w:rFonts w:ascii="Arial" w:hAnsi="Arial"/>
              </w:rPr>
              <w:tab/>
              <w:t xml:space="preserve">curl </w:t>
            </w:r>
          </w:p>
          <w:p w:rsidR="00156F1F" w:rsidRPr="00156F1F" w:rsidRDefault="00156F1F" w:rsidP="00156F1F">
            <w:pPr>
              <w:rPr>
                <w:rFonts w:ascii="Arial" w:hAnsi="Arial"/>
              </w:rPr>
            </w:pPr>
            <w:r w:rsidRPr="00156F1F">
              <w:rPr>
                <w:rFonts w:ascii="Arial" w:hAnsi="Arial"/>
              </w:rPr>
              <w:t>o</w:t>
            </w:r>
            <w:r w:rsidRPr="00156F1F">
              <w:rPr>
                <w:rFonts w:ascii="Arial" w:hAnsi="Arial"/>
              </w:rPr>
              <w:tab/>
              <w:t xml:space="preserve">condition </w:t>
            </w:r>
          </w:p>
          <w:p w:rsidR="00156F1F" w:rsidRPr="00156F1F" w:rsidRDefault="00156F1F" w:rsidP="00156F1F">
            <w:pPr>
              <w:rPr>
                <w:rFonts w:ascii="Arial" w:hAnsi="Arial"/>
              </w:rPr>
            </w:pPr>
            <w:r w:rsidRPr="00156F1F">
              <w:rPr>
                <w:rFonts w:ascii="Arial" w:hAnsi="Arial"/>
              </w:rPr>
              <w:t>o</w:t>
            </w:r>
            <w:r w:rsidRPr="00156F1F">
              <w:rPr>
                <w:rFonts w:ascii="Arial" w:hAnsi="Arial"/>
              </w:rPr>
              <w:tab/>
              <w:t xml:space="preserve">growth pattern </w:t>
            </w:r>
          </w:p>
          <w:p w:rsidR="00156F1F" w:rsidRPr="00156F1F" w:rsidRDefault="00156F1F" w:rsidP="00156F1F">
            <w:pPr>
              <w:rPr>
                <w:rFonts w:ascii="Arial" w:hAnsi="Arial"/>
              </w:rPr>
            </w:pPr>
            <w:r w:rsidRPr="00156F1F">
              <w:rPr>
                <w:rFonts w:ascii="Arial" w:hAnsi="Arial"/>
              </w:rPr>
              <w:lastRenderedPageBreak/>
              <w:t>o</w:t>
            </w:r>
            <w:r w:rsidRPr="00156F1F">
              <w:rPr>
                <w:rFonts w:ascii="Arial" w:hAnsi="Arial"/>
              </w:rPr>
              <w:tab/>
              <w:t xml:space="preserve">cowlick and whorl </w:t>
            </w:r>
          </w:p>
          <w:p w:rsidR="00D1300B" w:rsidRDefault="00156F1F" w:rsidP="00156F1F">
            <w:pPr>
              <w:rPr>
                <w:rFonts w:ascii="Arial" w:hAnsi="Arial"/>
              </w:rPr>
            </w:pPr>
            <w:r w:rsidRPr="00156F1F">
              <w:rPr>
                <w:rFonts w:ascii="Arial" w:hAnsi="Arial"/>
              </w:rPr>
              <w:t>•</w:t>
            </w:r>
            <w:r w:rsidRPr="00156F1F">
              <w:rPr>
                <w:rFonts w:ascii="Arial" w:hAnsi="Arial"/>
              </w:rPr>
              <w:tab/>
              <w:t>Analyze relationships between hair services and client attributes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156F1F" w:rsidRDefault="00156F1F">
            <w:pPr>
              <w:rPr>
                <w:rFonts w:ascii="Arial" w:hAnsi="Arial"/>
                <w:b/>
              </w:rPr>
            </w:pPr>
          </w:p>
          <w:p w:rsidR="00156F1F" w:rsidRPr="00156F1F" w:rsidRDefault="00156F1F" w:rsidP="00156F1F">
            <w:pPr>
              <w:tabs>
                <w:tab w:val="left" w:pos="990"/>
              </w:tabs>
              <w:rPr>
                <w:rFonts w:ascii="Arial" w:hAnsi="Arial"/>
              </w:rPr>
            </w:pPr>
            <w:r w:rsidRPr="00156F1F">
              <w:rPr>
                <w:rFonts w:ascii="Arial" w:hAnsi="Arial"/>
              </w:rPr>
              <w:t>1.</w:t>
            </w:r>
            <w:r w:rsidRPr="00156F1F">
              <w:rPr>
                <w:rFonts w:ascii="Arial" w:hAnsi="Arial"/>
              </w:rPr>
              <w:tab/>
              <w:t xml:space="preserve">Client Consultation </w:t>
            </w:r>
          </w:p>
          <w:p w:rsidR="00156F1F" w:rsidRPr="00156F1F" w:rsidRDefault="00156F1F" w:rsidP="00156F1F">
            <w:pPr>
              <w:tabs>
                <w:tab w:val="left" w:pos="990"/>
              </w:tabs>
              <w:rPr>
                <w:rFonts w:ascii="Arial" w:hAnsi="Arial"/>
              </w:rPr>
            </w:pPr>
            <w:r w:rsidRPr="00156F1F">
              <w:rPr>
                <w:rFonts w:ascii="Arial" w:hAnsi="Arial"/>
              </w:rPr>
              <w:t>2.</w:t>
            </w:r>
            <w:r w:rsidRPr="00156F1F">
              <w:rPr>
                <w:rFonts w:ascii="Arial" w:hAnsi="Arial"/>
              </w:rPr>
              <w:tab/>
              <w:t>Properties of Scalp and Hair</w:t>
            </w:r>
          </w:p>
          <w:p w:rsidR="00D1300B" w:rsidRDefault="00156F1F" w:rsidP="00156F1F">
            <w:pPr>
              <w:tabs>
                <w:tab w:val="left" w:pos="990"/>
              </w:tabs>
              <w:rPr>
                <w:rFonts w:ascii="Arial" w:hAnsi="Arial"/>
              </w:rPr>
            </w:pPr>
            <w:r w:rsidRPr="00156F1F">
              <w:rPr>
                <w:rFonts w:ascii="Arial" w:hAnsi="Arial"/>
              </w:rPr>
              <w:t>3.</w:t>
            </w:r>
            <w:r w:rsidRPr="00156F1F">
              <w:rPr>
                <w:rFonts w:ascii="Arial" w:hAnsi="Arial"/>
              </w:rPr>
              <w:tab/>
              <w:t>Knowledge of anatomy and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56F1F" w:rsidRPr="00156F1F" w:rsidRDefault="00156F1F" w:rsidP="00156F1F">
            <w:pPr>
              <w:rPr>
                <w:rFonts w:ascii="Arial" w:hAnsi="Arial"/>
                <w:i/>
              </w:rPr>
            </w:pPr>
            <w:r w:rsidRPr="00156F1F">
              <w:rPr>
                <w:rFonts w:ascii="Arial" w:hAnsi="Arial"/>
                <w:i/>
              </w:rPr>
              <w:t>Milady Textbook</w:t>
            </w:r>
          </w:p>
          <w:p w:rsidR="00156F1F" w:rsidRPr="00156F1F" w:rsidRDefault="00156F1F" w:rsidP="00156F1F">
            <w:pPr>
              <w:rPr>
                <w:rFonts w:ascii="Arial" w:hAnsi="Arial"/>
                <w:i/>
              </w:rPr>
            </w:pPr>
            <w:r w:rsidRPr="00156F1F">
              <w:rPr>
                <w:rFonts w:ascii="Arial" w:hAnsi="Arial"/>
                <w:i/>
              </w:rPr>
              <w:t>Milady Theory and Practical Workbooks</w:t>
            </w:r>
          </w:p>
          <w:p w:rsidR="00156F1F" w:rsidRPr="00156F1F" w:rsidRDefault="00156F1F" w:rsidP="00156F1F">
            <w:pPr>
              <w:rPr>
                <w:rFonts w:ascii="Arial" w:hAnsi="Arial"/>
                <w:i/>
              </w:rPr>
            </w:pPr>
          </w:p>
          <w:p w:rsidR="00156F1F" w:rsidRDefault="00156F1F" w:rsidP="00156F1F">
            <w:pPr>
              <w:rPr>
                <w:rFonts w:ascii="Arial" w:hAnsi="Arial"/>
                <w:i/>
              </w:rPr>
            </w:pPr>
            <w:r w:rsidRPr="00156F1F">
              <w:rPr>
                <w:rFonts w:ascii="Arial" w:hAnsi="Arial"/>
                <w:i/>
              </w:rPr>
              <w:t>Pens, paper and binder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56F1F" w:rsidRPr="00156F1F" w:rsidRDefault="00156F1F" w:rsidP="00156F1F">
            <w:pPr>
              <w:rPr>
                <w:rFonts w:ascii="Arial" w:hAnsi="Arial" w:cs="Arial"/>
                <w:b/>
              </w:rPr>
            </w:pPr>
            <w:r w:rsidRPr="00156F1F">
              <w:rPr>
                <w:rFonts w:ascii="Arial" w:hAnsi="Arial" w:cs="Arial"/>
                <w:b/>
              </w:rPr>
              <w:t xml:space="preserve">Theory  </w:t>
            </w:r>
          </w:p>
          <w:p w:rsidR="00156F1F" w:rsidRPr="00156F1F" w:rsidRDefault="00156F1F" w:rsidP="00156F1F">
            <w:pPr>
              <w:rPr>
                <w:rFonts w:ascii="Arial" w:hAnsi="Arial" w:cs="Arial"/>
              </w:rPr>
            </w:pPr>
            <w:r w:rsidRPr="00156F1F">
              <w:rPr>
                <w:rFonts w:ascii="Arial" w:hAnsi="Arial" w:cs="Arial"/>
              </w:rPr>
              <w:t xml:space="preserve">Quizzes and Reviews                 </w:t>
            </w:r>
            <w:r w:rsidRPr="00156F1F">
              <w:rPr>
                <w:rFonts w:ascii="Arial" w:hAnsi="Arial" w:cs="Arial"/>
              </w:rPr>
              <w:tab/>
              <w:t>40%</w:t>
            </w:r>
          </w:p>
          <w:p w:rsidR="00156F1F" w:rsidRPr="00156F1F" w:rsidRDefault="00156F1F" w:rsidP="00156F1F">
            <w:pPr>
              <w:rPr>
                <w:rFonts w:ascii="Arial" w:hAnsi="Arial" w:cs="Arial"/>
              </w:rPr>
            </w:pPr>
            <w:r w:rsidRPr="00156F1F">
              <w:rPr>
                <w:rFonts w:ascii="Arial" w:hAnsi="Arial" w:cs="Arial"/>
              </w:rPr>
              <w:t xml:space="preserve">Assignments      </w:t>
            </w:r>
            <w:r w:rsidRPr="00156F1F">
              <w:rPr>
                <w:rFonts w:ascii="Arial" w:hAnsi="Arial" w:cs="Arial"/>
              </w:rPr>
              <w:tab/>
              <w:t xml:space="preserve">                   </w:t>
            </w:r>
            <w:r w:rsidRPr="00156F1F">
              <w:rPr>
                <w:rFonts w:ascii="Arial" w:hAnsi="Arial" w:cs="Arial"/>
              </w:rPr>
              <w:tab/>
              <w:t>10%</w:t>
            </w:r>
          </w:p>
          <w:p w:rsidR="00156F1F" w:rsidRPr="00156F1F" w:rsidRDefault="00156F1F" w:rsidP="00156F1F">
            <w:pPr>
              <w:rPr>
                <w:rFonts w:ascii="Arial" w:hAnsi="Arial" w:cs="Arial"/>
              </w:rPr>
            </w:pPr>
          </w:p>
          <w:p w:rsidR="00156F1F" w:rsidRPr="00156F1F" w:rsidRDefault="00156F1F" w:rsidP="00156F1F">
            <w:pPr>
              <w:rPr>
                <w:rFonts w:ascii="Arial" w:hAnsi="Arial" w:cs="Arial"/>
              </w:rPr>
            </w:pPr>
            <w:r w:rsidRPr="00156F1F">
              <w:rPr>
                <w:rFonts w:ascii="Arial" w:hAnsi="Arial" w:cs="Arial"/>
              </w:rPr>
              <w:t xml:space="preserve">Practical                               </w:t>
            </w:r>
          </w:p>
          <w:p w:rsidR="00156F1F" w:rsidRPr="00156F1F" w:rsidRDefault="00156F1F" w:rsidP="00156F1F">
            <w:pPr>
              <w:rPr>
                <w:rFonts w:ascii="Arial" w:hAnsi="Arial" w:cs="Arial"/>
              </w:rPr>
            </w:pPr>
            <w:r w:rsidRPr="00156F1F">
              <w:rPr>
                <w:rFonts w:ascii="Arial" w:hAnsi="Arial" w:cs="Arial"/>
              </w:rPr>
              <w:t xml:space="preserve">Mannequin  work                          </w:t>
            </w:r>
            <w:r w:rsidRPr="00156F1F">
              <w:rPr>
                <w:rFonts w:ascii="Arial" w:hAnsi="Arial" w:cs="Arial"/>
              </w:rPr>
              <w:tab/>
              <w:t>30%</w:t>
            </w:r>
          </w:p>
          <w:p w:rsidR="00D1300B" w:rsidRDefault="00156F1F" w:rsidP="00156F1F">
            <w:pPr>
              <w:rPr>
                <w:rFonts w:ascii="Arial" w:hAnsi="Arial" w:cs="Arial"/>
              </w:rPr>
            </w:pPr>
            <w:r w:rsidRPr="00156F1F">
              <w:rPr>
                <w:rFonts w:ascii="Arial" w:hAnsi="Arial" w:cs="Arial"/>
              </w:rPr>
              <w:t xml:space="preserve">Client services                            </w:t>
            </w:r>
            <w:r w:rsidRPr="00156F1F">
              <w:rPr>
                <w:rFonts w:ascii="Arial" w:hAnsi="Arial" w:cs="Arial"/>
              </w:rPr>
              <w:tab/>
              <w:t>20%</w:t>
            </w:r>
          </w:p>
          <w:p w:rsidR="00156F1F" w:rsidRDefault="00156F1F" w:rsidP="00156F1F">
            <w:pPr>
              <w:rPr>
                <w:rFonts w:ascii="Arial" w:hAnsi="Arial" w:cs="Arial"/>
              </w:rPr>
            </w:pPr>
          </w:p>
          <w:p w:rsidR="00156F1F" w:rsidRDefault="00156F1F" w:rsidP="00156F1F">
            <w:pPr>
              <w:rPr>
                <w:rFonts w:ascii="Arial" w:hAnsi="Arial" w:cs="Arial"/>
              </w:rPr>
            </w:pPr>
            <w:r w:rsidRPr="00156F1F">
              <w:rPr>
                <w:rFonts w:ascii="Arial" w:hAnsi="Arial" w:cs="Arial"/>
              </w:rPr>
              <w:t>Students must achieve a minimum of 50% in each component to pass the course and meet Ministry and program standards.</w:t>
            </w:r>
          </w:p>
          <w:p w:rsidR="00156F1F" w:rsidRPr="00156F1F" w:rsidRDefault="00156F1F" w:rsidP="00156F1F">
            <w:pPr>
              <w:rPr>
                <w:rFonts w:ascii="Arial" w:hAnsi="Arial" w:cs="Arial"/>
              </w:rPr>
            </w:pPr>
          </w:p>
          <w:p w:rsidR="00156F1F" w:rsidRDefault="00156F1F" w:rsidP="00156F1F"/>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56F1F" w:rsidRDefault="00156F1F" w:rsidP="00EF4EC9">
            <w:pPr>
              <w:rPr>
                <w:rFonts w:ascii="Arial" w:hAnsi="Arial" w:cs="Arial"/>
                <w:szCs w:val="24"/>
              </w:rPr>
            </w:pPr>
            <w:r w:rsidRPr="00156F1F">
              <w:rPr>
                <w:rFonts w:ascii="Arial" w:hAnsi="Arial" w:cs="Arial"/>
                <w:szCs w:val="24"/>
              </w:rPr>
              <w:t>Apprentices have an allowance of 15 hours that can be used for personal matters during their 8 week in-school training. Hours in excess of the 15 will need to be made up prior to the completion of the in-school training.</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56F1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CB" w:rsidRDefault="002113CB">
      <w:r>
        <w:separator/>
      </w:r>
    </w:p>
  </w:endnote>
  <w:endnote w:type="continuationSeparator" w:id="0">
    <w:p w:rsidR="002113CB" w:rsidRDefault="0021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CB" w:rsidRDefault="002113CB">
      <w:r>
        <w:separator/>
      </w:r>
    </w:p>
  </w:footnote>
  <w:footnote w:type="continuationSeparator" w:id="0">
    <w:p w:rsidR="002113CB" w:rsidRDefault="00211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58D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156F1F" w:rsidP="00156F1F">
          <w:pPr>
            <w:rPr>
              <w:rFonts w:ascii="Arial" w:hAnsi="Arial"/>
              <w:snapToGrid w:val="0"/>
            </w:rPr>
          </w:pPr>
          <w:r>
            <w:rPr>
              <w:rFonts w:ascii="Arial" w:hAnsi="Arial"/>
              <w:snapToGrid w:val="0"/>
            </w:rPr>
            <w:t>Client Services</w:t>
          </w:r>
        </w:p>
      </w:tc>
      <w:tc>
        <w:tcPr>
          <w:tcW w:w="1134" w:type="dxa"/>
        </w:tcPr>
        <w:p w:rsidR="00CB4EB0" w:rsidRDefault="00CB4EB0">
          <w:pPr>
            <w:pStyle w:val="Header"/>
            <w:jc w:val="center"/>
            <w:rPr>
              <w:rFonts w:ascii="Arial" w:hAnsi="Arial"/>
              <w:snapToGrid w:val="0"/>
            </w:rPr>
          </w:pPr>
        </w:p>
      </w:tc>
      <w:tc>
        <w:tcPr>
          <w:tcW w:w="3928" w:type="dxa"/>
        </w:tcPr>
        <w:p w:rsidR="00CB4EB0" w:rsidRDefault="00156F1F">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735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F840BC1"/>
    <w:multiLevelType w:val="hybridMultilevel"/>
    <w:tmpl w:val="BFA0D8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56F1F"/>
    <w:rsid w:val="00177078"/>
    <w:rsid w:val="001B72EE"/>
    <w:rsid w:val="002113CB"/>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A58DB"/>
    <w:rsid w:val="00DC1839"/>
    <w:rsid w:val="00E201B5"/>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156F1F"/>
    <w:pPr>
      <w:ind w:left="720"/>
      <w:contextualSpacing/>
    </w:pPr>
  </w:style>
  <w:style w:type="character" w:customStyle="1" w:styleId="Heading2Char">
    <w:name w:val="Heading 2 Char"/>
    <w:basedOn w:val="DefaultParagraphFont"/>
    <w:link w:val="Heading2"/>
    <w:rsid w:val="00DA58DB"/>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156F1F"/>
    <w:pPr>
      <w:ind w:left="720"/>
      <w:contextualSpacing/>
    </w:pPr>
  </w:style>
  <w:style w:type="character" w:customStyle="1" w:styleId="Heading2Char">
    <w:name w:val="Heading 2 Char"/>
    <w:basedOn w:val="DefaultParagraphFont"/>
    <w:link w:val="Heading2"/>
    <w:rsid w:val="00DA58DB"/>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7E195-3480-4C9D-937C-02AEF083E855}"/>
</file>

<file path=customXml/itemProps2.xml><?xml version="1.0" encoding="utf-8"?>
<ds:datastoreItem xmlns:ds="http://schemas.openxmlformats.org/officeDocument/2006/customXml" ds:itemID="{FCC8F5F9-6082-4053-B7D5-57C4BF3D0288}"/>
</file>

<file path=customXml/itemProps3.xml><?xml version="1.0" encoding="utf-8"?>
<ds:datastoreItem xmlns:ds="http://schemas.openxmlformats.org/officeDocument/2006/customXml" ds:itemID="{825F7A7E-5025-483D-BFA4-326B8C859BEF}"/>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2015-07-15T12:41:00Z</dcterms:created>
  <dcterms:modified xsi:type="dcterms:W3CDTF">2015-07-15T12:41:00Z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11592800</vt:r8>
  </property>
</Properties>
</file>